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646CFD27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22DC4">
        <w:rPr>
          <w:rFonts w:ascii="Verdana" w:hAnsi="Verdana"/>
          <w:sz w:val="18"/>
          <w:szCs w:val="18"/>
        </w:rPr>
        <w:t>„</w:t>
      </w:r>
      <w:r w:rsidR="00022DC4" w:rsidRPr="00022DC4">
        <w:rPr>
          <w:rFonts w:ascii="Verdana" w:hAnsi="Verdana"/>
          <w:sz w:val="18"/>
          <w:szCs w:val="18"/>
        </w:rPr>
        <w:t>Nákup přepravního kontejneru</w:t>
      </w:r>
      <w:r w:rsidR="00022DC4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2DC4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B61414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61414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1414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0FB0292A36F144A7AB0DA737E4CDDD98">
    <w:name w:val="0FB0292A36F144A7AB0DA737E4CDDD98"/>
    <w:rsid w:val="00B6141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2024-03-28T09:09:00Z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